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417"/>
        <w:gridCol w:w="5417"/>
      </w:tblGrid>
      <w:tr xmlns:wp14="http://schemas.microsoft.com/office/word/2010/wordml" w:rsidR="008B3421" w:rsidTr="00892F1B" w14:paraId="78B3651D" wp14:textId="77777777">
        <w:tc>
          <w:tcPr>
            <w:tcW w:w="3114" w:type="dxa"/>
          </w:tcPr>
          <w:p w:rsidRPr="00D32D62" w:rsidR="008B3421" w:rsidRDefault="008B3421" w14:paraId="53FA7077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>Exam board and specification</w:t>
            </w:r>
          </w:p>
        </w:tc>
        <w:tc>
          <w:tcPr>
            <w:tcW w:w="10834" w:type="dxa"/>
            <w:gridSpan w:val="2"/>
          </w:tcPr>
          <w:p w:rsidRPr="00D32D62" w:rsidR="008B3421" w:rsidRDefault="00D32D62" w14:paraId="20768A4B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>WJEC Hospitality &amp; Catering (Technical Award)</w:t>
            </w:r>
          </w:p>
        </w:tc>
      </w:tr>
      <w:tr xmlns:wp14="http://schemas.microsoft.com/office/word/2010/wordml" w:rsidR="00D32D62" w:rsidTr="00644EF7" w14:paraId="44349F9D" wp14:textId="77777777">
        <w:tc>
          <w:tcPr>
            <w:tcW w:w="3114" w:type="dxa"/>
          </w:tcPr>
          <w:p w:rsidRPr="00D32D62" w:rsidR="00D32D62" w:rsidP="00D32D62" w:rsidRDefault="00D32D62" w14:paraId="5C49B605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>Scheme of assessment</w:t>
            </w:r>
          </w:p>
        </w:tc>
        <w:tc>
          <w:tcPr>
            <w:tcW w:w="5417" w:type="dxa"/>
          </w:tcPr>
          <w:p w:rsidRPr="00D32D62" w:rsidR="00D32D62" w:rsidP="00D32D62" w:rsidRDefault="00D32D62" w14:paraId="616B99F9" wp14:textId="77777777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 w:rsidRPr="00D32D62">
              <w:rPr>
                <w:rFonts w:cstheme="minorHAnsi"/>
                <w:b/>
                <w:color w:val="000000" w:themeColor="text1"/>
                <w:u w:val="single"/>
              </w:rPr>
              <w:t>Non-Exam Assessment (Coursework)</w:t>
            </w:r>
          </w:p>
          <w:p w:rsidRPr="00D32D62" w:rsidR="00D32D62" w:rsidP="00D32D62" w:rsidRDefault="00D32D62" w14:paraId="3125C4D9" wp14:textId="77777777">
            <w:pPr>
              <w:pStyle w:val="ListParagraph"/>
              <w:numPr>
                <w:ilvl w:val="0"/>
                <w:numId w:val="3"/>
              </w:numPr>
              <w:ind w:left="320" w:hanging="283"/>
              <w:rPr>
                <w:rFonts w:cstheme="minorHAnsi"/>
                <w:color w:val="000000" w:themeColor="text1"/>
              </w:rPr>
            </w:pPr>
            <w:r w:rsidRPr="00D32D62">
              <w:rPr>
                <w:rFonts w:cstheme="minorHAnsi"/>
                <w:color w:val="000000" w:themeColor="text1"/>
              </w:rPr>
              <w:t>Unit 2 Content</w:t>
            </w:r>
          </w:p>
          <w:p w:rsidRPr="00D32D62" w:rsidR="00D32D62" w:rsidP="00D32D62" w:rsidRDefault="00D32D62" w14:paraId="3A1E780A" wp14:textId="77777777">
            <w:pPr>
              <w:pStyle w:val="ListParagraph"/>
              <w:numPr>
                <w:ilvl w:val="0"/>
                <w:numId w:val="3"/>
              </w:numPr>
              <w:ind w:left="320" w:hanging="283"/>
              <w:rPr>
                <w:rFonts w:cstheme="minorHAnsi"/>
                <w:color w:val="000000" w:themeColor="text1"/>
              </w:rPr>
            </w:pPr>
            <w:r w:rsidRPr="00D32D62">
              <w:rPr>
                <w:rFonts w:cstheme="minorHAnsi"/>
                <w:color w:val="000000" w:themeColor="text1"/>
              </w:rPr>
              <w:t xml:space="preserve">Students will research, design and cook a menu based on an exam-board set “real-life” scenario. </w:t>
            </w:r>
          </w:p>
          <w:p w:rsidRPr="00D32D62" w:rsidR="00D32D62" w:rsidP="00D32D62" w:rsidRDefault="00D32D62" w14:paraId="320CF1C3" wp14:textId="77777777">
            <w:pPr>
              <w:pStyle w:val="ListParagraph"/>
              <w:numPr>
                <w:ilvl w:val="0"/>
                <w:numId w:val="3"/>
              </w:numPr>
              <w:ind w:left="320" w:hanging="283"/>
              <w:rPr>
                <w:rFonts w:cstheme="minorHAnsi"/>
              </w:rPr>
            </w:pPr>
            <w:r w:rsidRPr="00D32D62">
              <w:rPr>
                <w:rFonts w:cstheme="minorHAnsi"/>
                <w:color w:val="000000" w:themeColor="text1"/>
              </w:rPr>
              <w:t xml:space="preserve">Weighting = 60% of final qualification </w:t>
            </w:r>
          </w:p>
        </w:tc>
        <w:tc>
          <w:tcPr>
            <w:tcW w:w="5417" w:type="dxa"/>
          </w:tcPr>
          <w:p w:rsidRPr="00D32D62" w:rsidR="00D32D62" w:rsidP="00D32D62" w:rsidRDefault="00D32D62" w14:paraId="6DC0AD5F" wp14:textId="77777777">
            <w:pPr>
              <w:rPr>
                <w:rFonts w:cstheme="minorHAnsi"/>
                <w:b/>
                <w:color w:val="000000" w:themeColor="text1"/>
                <w:u w:val="single"/>
              </w:rPr>
            </w:pPr>
            <w:r w:rsidRPr="00D32D62">
              <w:rPr>
                <w:rFonts w:cstheme="minorHAnsi"/>
                <w:b/>
                <w:color w:val="000000" w:themeColor="text1"/>
                <w:u w:val="single"/>
              </w:rPr>
              <w:t>Final Written Exam Paper</w:t>
            </w:r>
          </w:p>
          <w:p w:rsidRPr="00D32D62" w:rsidR="00D32D62" w:rsidP="00D32D62" w:rsidRDefault="00D32D62" w14:paraId="47B6E006" wp14:textId="77777777">
            <w:pPr>
              <w:pStyle w:val="ListParagraph"/>
              <w:numPr>
                <w:ilvl w:val="0"/>
                <w:numId w:val="4"/>
              </w:numPr>
              <w:ind w:left="292" w:hanging="284"/>
              <w:rPr>
                <w:rFonts w:cstheme="minorHAnsi"/>
                <w:color w:val="000000" w:themeColor="text1"/>
              </w:rPr>
            </w:pPr>
            <w:r w:rsidRPr="00D32D62">
              <w:rPr>
                <w:rFonts w:cstheme="minorHAnsi"/>
                <w:color w:val="000000" w:themeColor="text1"/>
              </w:rPr>
              <w:t>Unit 1 Content</w:t>
            </w:r>
          </w:p>
          <w:p w:rsidRPr="00D32D62" w:rsidR="00D32D62" w:rsidP="00D32D62" w:rsidRDefault="00D32D62" w14:paraId="0951DBA4" wp14:textId="77777777">
            <w:pPr>
              <w:pStyle w:val="ListParagraph"/>
              <w:numPr>
                <w:ilvl w:val="0"/>
                <w:numId w:val="4"/>
              </w:numPr>
              <w:ind w:left="292" w:hanging="284"/>
              <w:rPr>
                <w:rFonts w:cstheme="minorHAnsi"/>
              </w:rPr>
            </w:pPr>
            <w:r w:rsidRPr="00D32D62">
              <w:rPr>
                <w:rFonts w:cstheme="minorHAnsi"/>
                <w:color w:val="000000" w:themeColor="text1"/>
              </w:rPr>
              <w:t xml:space="preserve">A </w:t>
            </w:r>
            <w:r w:rsidRPr="00D32D62">
              <w:rPr>
                <w:rFonts w:cstheme="minorHAnsi"/>
                <w:b/>
                <w:bCs/>
                <w:color w:val="000000" w:themeColor="text1"/>
              </w:rPr>
              <w:t>1 hour 20 minute examination paper</w:t>
            </w:r>
            <w:r w:rsidRPr="00D32D62">
              <w:rPr>
                <w:rFonts w:cstheme="minorHAnsi"/>
                <w:color w:val="000000" w:themeColor="text1"/>
              </w:rPr>
              <w:t>. The paper will contain both short and extended response questions.</w:t>
            </w:r>
          </w:p>
          <w:p w:rsidRPr="00D32D62" w:rsidR="00D32D62" w:rsidP="00D32D62" w:rsidRDefault="00D32D62" w14:paraId="77810007" wp14:textId="77777777">
            <w:pPr>
              <w:pStyle w:val="ListParagraph"/>
              <w:numPr>
                <w:ilvl w:val="0"/>
                <w:numId w:val="4"/>
              </w:numPr>
              <w:ind w:left="292" w:hanging="284"/>
              <w:rPr>
                <w:rFonts w:cstheme="minorHAnsi"/>
              </w:rPr>
            </w:pPr>
            <w:r w:rsidRPr="00D32D62">
              <w:rPr>
                <w:rFonts w:cstheme="minorHAnsi"/>
                <w:color w:val="000000" w:themeColor="text1"/>
              </w:rPr>
              <w:t>Weighting = 40% of final qualification</w:t>
            </w:r>
          </w:p>
        </w:tc>
      </w:tr>
      <w:tr xmlns:wp14="http://schemas.microsoft.com/office/word/2010/wordml" w:rsidR="00D32D62" w:rsidTr="00892F1B" w14:paraId="2B28B1AD" wp14:textId="77777777">
        <w:tc>
          <w:tcPr>
            <w:tcW w:w="3114" w:type="dxa"/>
          </w:tcPr>
          <w:p w:rsidRPr="00D32D62" w:rsidR="00D32D62" w:rsidP="00D32D62" w:rsidRDefault="00D32D62" w14:paraId="5ACB4F90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>Lesson time and grouping</w:t>
            </w:r>
          </w:p>
        </w:tc>
        <w:tc>
          <w:tcPr>
            <w:tcW w:w="10834" w:type="dxa"/>
            <w:gridSpan w:val="2"/>
          </w:tcPr>
          <w:p w:rsidRPr="00D32D62" w:rsidR="00D32D62" w:rsidP="00D32D62" w:rsidRDefault="00D32D62" w14:paraId="74BE03FA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 xml:space="preserve">Students are taught </w:t>
            </w:r>
            <w:r>
              <w:rPr>
                <w:rFonts w:cstheme="minorHAnsi"/>
              </w:rPr>
              <w:t>H&amp;C</w:t>
            </w:r>
            <w:r w:rsidRPr="00D32D62">
              <w:rPr>
                <w:rFonts w:cstheme="minorHAnsi"/>
              </w:rPr>
              <w:t xml:space="preserve"> for five lessons a fortnight. They are taught in mixed ability groups.</w:t>
            </w:r>
          </w:p>
        </w:tc>
      </w:tr>
      <w:tr xmlns:wp14="http://schemas.microsoft.com/office/word/2010/wordml" w:rsidR="00D32D62" w:rsidTr="00892F1B" w14:paraId="0C03A257" wp14:textId="77777777">
        <w:tc>
          <w:tcPr>
            <w:tcW w:w="3114" w:type="dxa"/>
          </w:tcPr>
          <w:p w:rsidRPr="00D32D62" w:rsidR="00D32D62" w:rsidP="00D32D62" w:rsidRDefault="00D32D62" w14:paraId="3CBE9D8C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>Homework</w:t>
            </w:r>
          </w:p>
        </w:tc>
        <w:tc>
          <w:tcPr>
            <w:tcW w:w="10834" w:type="dxa"/>
            <w:gridSpan w:val="2"/>
          </w:tcPr>
          <w:p w:rsidRPr="00D32D62" w:rsidR="00D32D62" w:rsidP="00D32D62" w:rsidRDefault="00D32D62" w14:paraId="74F62CC0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>Homework is set once a fortnight. Homework is a mix of revision, retrieval practice, research and extended writing.</w:t>
            </w:r>
          </w:p>
        </w:tc>
      </w:tr>
      <w:tr xmlns:wp14="http://schemas.microsoft.com/office/word/2010/wordml" w:rsidR="00D32D62" w:rsidTr="00892F1B" w14:paraId="4EAA8B1D" wp14:textId="77777777">
        <w:tc>
          <w:tcPr>
            <w:tcW w:w="3114" w:type="dxa"/>
          </w:tcPr>
          <w:p w:rsidRPr="00D32D62" w:rsidR="00D32D62" w:rsidP="00D32D62" w:rsidRDefault="00D32D62" w14:paraId="77EEF03D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 xml:space="preserve">Assessment during the course </w:t>
            </w:r>
          </w:p>
        </w:tc>
        <w:tc>
          <w:tcPr>
            <w:tcW w:w="10834" w:type="dxa"/>
            <w:gridSpan w:val="2"/>
          </w:tcPr>
          <w:p w:rsidRPr="00D32D62" w:rsidR="00D32D62" w:rsidP="00CC2546" w:rsidRDefault="00A63C83" w14:paraId="20F673C5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cstheme="minorHAnsi"/>
              </w:rPr>
            </w:pPr>
            <w:r>
              <w:rPr>
                <w:rFonts w:cstheme="minorHAnsi"/>
              </w:rPr>
              <w:t>Hospitality &amp; Catering</w:t>
            </w:r>
            <w:r w:rsidRPr="00D32D62" w:rsidR="00D32D62">
              <w:rPr>
                <w:rFonts w:cstheme="minorHAnsi"/>
              </w:rPr>
              <w:t xml:space="preserve"> mini-paper (50 minutes) sat in class in December of Year 10.</w:t>
            </w:r>
          </w:p>
          <w:p w:rsidRPr="00D32D62" w:rsidR="00D32D62" w:rsidP="00CC2546" w:rsidRDefault="00FF2C15" w14:paraId="1A126CB1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cstheme="minorHAnsi"/>
              </w:rPr>
            </w:pPr>
            <w:r>
              <w:rPr>
                <w:rFonts w:cstheme="minorHAnsi"/>
              </w:rPr>
              <w:t>Year 10 mock (80</w:t>
            </w:r>
            <w:r w:rsidRPr="00D32D62" w:rsidR="00D32D62">
              <w:rPr>
                <w:rFonts w:cstheme="minorHAnsi"/>
              </w:rPr>
              <w:t xml:space="preserve"> minutes) March/April of Year 10</w:t>
            </w:r>
          </w:p>
          <w:p w:rsidRPr="00D32D62" w:rsidR="00D32D62" w:rsidP="00FF2C15" w:rsidRDefault="00FF2C15" w14:paraId="6D63ACF5" wp14:textId="77777777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cstheme="minorHAnsi"/>
              </w:rPr>
            </w:pPr>
            <w:r>
              <w:rPr>
                <w:rFonts w:cstheme="minorHAnsi"/>
              </w:rPr>
              <w:t>Year 11 mock (80</w:t>
            </w:r>
            <w:bookmarkStart w:name="_GoBack" w:id="0"/>
            <w:bookmarkEnd w:id="0"/>
            <w:r w:rsidRPr="00D32D62" w:rsidR="00D32D62">
              <w:rPr>
                <w:rFonts w:cstheme="minorHAnsi"/>
              </w:rPr>
              <w:t xml:space="preserve"> minutes) December of Year 11</w:t>
            </w:r>
          </w:p>
        </w:tc>
      </w:tr>
      <w:tr xmlns:wp14="http://schemas.microsoft.com/office/word/2010/wordml" w:rsidR="00D32D62" w:rsidTr="00892F1B" w14:paraId="0C30344E" wp14:textId="77777777">
        <w:tc>
          <w:tcPr>
            <w:tcW w:w="3114" w:type="dxa"/>
          </w:tcPr>
          <w:p w:rsidRPr="00D32D62" w:rsidR="00D32D62" w:rsidP="00D32D62" w:rsidRDefault="00D32D62" w14:paraId="1DBF708D" wp14:textId="77777777">
            <w:pPr>
              <w:rPr>
                <w:rFonts w:cstheme="minorHAnsi"/>
              </w:rPr>
            </w:pPr>
            <w:r w:rsidRPr="00D32D62">
              <w:rPr>
                <w:rFonts w:cstheme="minorHAnsi"/>
              </w:rPr>
              <w:t>Useful curriculum links / revision guides</w:t>
            </w:r>
          </w:p>
        </w:tc>
        <w:tc>
          <w:tcPr>
            <w:tcW w:w="10834" w:type="dxa"/>
            <w:gridSpan w:val="2"/>
          </w:tcPr>
          <w:p w:rsidRPr="00D32D62" w:rsidR="00D32D62" w:rsidP="00CC2546" w:rsidRDefault="00FF2C15" w14:paraId="19350703" wp14:textId="77777777">
            <w:pPr>
              <w:shd w:val="clear" w:color="auto" w:fill="FFFFFF"/>
              <w:rPr>
                <w:rFonts w:cstheme="minorHAnsi"/>
                <w:color w:val="000000"/>
              </w:rPr>
            </w:pPr>
            <w:hyperlink w:tgtFrame="_blank" w:history="1" r:id="rId7">
              <w:r w:rsidRPr="00D32D62" w:rsidR="00D32D62">
                <w:rPr>
                  <w:rStyle w:val="Hyperlink"/>
                  <w:rFonts w:cstheme="minorHAnsi"/>
                  <w:bdr w:val="none" w:color="auto" w:sz="0" w:space="0" w:frame="1"/>
                </w:rPr>
                <w:t>https://www.foodafactoflife.org.uk/</w:t>
              </w:r>
            </w:hyperlink>
            <w:r w:rsidRPr="00D32D62" w:rsidR="00D32D62">
              <w:rPr>
                <w:rFonts w:cstheme="minorHAnsi"/>
                <w:color w:val="000000"/>
                <w:bdr w:val="none" w:color="auto" w:sz="0" w:space="0" w:frame="1"/>
              </w:rPr>
              <w:t> - an online learning hub. Big focus on food science and nutrition.</w:t>
            </w:r>
          </w:p>
          <w:p w:rsidR="00D32D62" w:rsidP="00CC2546" w:rsidRDefault="00FF2C15" w14:paraId="0D8600EF" wp14:textId="77777777">
            <w:pPr>
              <w:shd w:val="clear" w:color="auto" w:fill="FFFFFF"/>
              <w:rPr>
                <w:rFonts w:cstheme="minorHAnsi"/>
                <w:color w:val="000000"/>
                <w:bdr w:val="none" w:color="auto" w:sz="0" w:space="0" w:frame="1"/>
              </w:rPr>
            </w:pPr>
            <w:hyperlink w:tgtFrame="_blank" w:history="1" r:id="rId8">
              <w:r w:rsidRPr="00D32D62" w:rsidR="00D32D62">
                <w:rPr>
                  <w:rStyle w:val="Hyperlink"/>
                  <w:rFonts w:cstheme="minorHAnsi"/>
                  <w:bdr w:val="none" w:color="auto" w:sz="0" w:space="0" w:frame="1"/>
                </w:rPr>
                <w:t>https://www.nutrition.org.uk/</w:t>
              </w:r>
            </w:hyperlink>
            <w:r w:rsidRPr="00D32D62" w:rsidR="00D32D62">
              <w:rPr>
                <w:rFonts w:cstheme="minorHAnsi"/>
                <w:color w:val="000000"/>
                <w:bdr w:val="none" w:color="auto" w:sz="0" w:space="0" w:frame="1"/>
              </w:rPr>
              <w:t> - the British Nutrition Foundation Website.</w:t>
            </w:r>
          </w:p>
          <w:p w:rsidRPr="00D32D62" w:rsidR="00C826B6" w:rsidP="00CC2546" w:rsidRDefault="00C826B6" w14:paraId="672A6659" wp14:textId="77777777">
            <w:pPr>
              <w:shd w:val="clear" w:color="auto" w:fill="FFFFFF"/>
              <w:rPr>
                <w:rFonts w:cstheme="minorHAnsi"/>
                <w:color w:val="000000"/>
              </w:rPr>
            </w:pPr>
          </w:p>
          <w:p w:rsidRPr="00CC2546" w:rsidR="00D32D62" w:rsidP="00CC2546" w:rsidRDefault="00D32D62" w14:paraId="0F798A16" wp14:textId="77777777">
            <w:pPr>
              <w:pStyle w:val="Heading1"/>
              <w:spacing w:before="0" w:beforeAutospacing="0" w:after="0" w:afterAutospacing="0"/>
              <w:outlineLvl w:val="0"/>
              <w:rPr>
                <w:rFonts w:asciiTheme="minorHAnsi" w:hAnsiTheme="minorHAnsi" w:cstheme="minorHAnsi"/>
                <w:b w:val="0"/>
                <w:color w:val="353535"/>
                <w:sz w:val="22"/>
                <w:szCs w:val="22"/>
              </w:rPr>
            </w:pPr>
            <w:r w:rsidRPr="00CC2546"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</w:rPr>
              <w:t>Preferred revision text:</w:t>
            </w:r>
            <w:r w:rsidRPr="00CC2546" w:rsidR="00CC2546"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</w:rPr>
              <w:t xml:space="preserve"> CGP WJEC Level 1/2 Vocational Award in Hospitality &amp; Catering: Revision Guide</w:t>
            </w:r>
          </w:p>
        </w:tc>
      </w:tr>
      <w:tr xmlns:wp14="http://schemas.microsoft.com/office/word/2010/wordml" w:rsidR="00D32D62" w:rsidTr="00892F1B" w14:paraId="58E29DFE" wp14:textId="77777777">
        <w:tc>
          <w:tcPr>
            <w:tcW w:w="3114" w:type="dxa"/>
          </w:tcPr>
          <w:p w:rsidRPr="00D32D62" w:rsidR="00D32D62" w:rsidP="00D32D62" w:rsidRDefault="00D32D62" w14:paraId="2C3D741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Practical Lessons</w:t>
            </w:r>
          </w:p>
        </w:tc>
        <w:tc>
          <w:tcPr>
            <w:tcW w:w="10834" w:type="dxa"/>
            <w:gridSpan w:val="2"/>
          </w:tcPr>
          <w:p w:rsidRPr="00D32D62" w:rsidR="00D32D62" w:rsidP="00CC2546" w:rsidRDefault="00D32D62" w14:paraId="04767E13" wp14:textId="77777777">
            <w:pPr>
              <w:rPr>
                <w:rFonts w:cstheme="minorHAnsi"/>
              </w:rPr>
            </w:pPr>
            <w:r>
              <w:t>Practical lessons account for 50% of lessons in year 10 – roughly equivalent to 6 times per half term.</w:t>
            </w:r>
          </w:p>
        </w:tc>
      </w:tr>
    </w:tbl>
    <w:p xmlns:wp14="http://schemas.microsoft.com/office/word/2010/wordml" w:rsidR="00810C4A" w:rsidRDefault="00810C4A" w14:paraId="0A37501D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xmlns:wp14="http://schemas.microsoft.com/office/word/2010/wordml" w:rsidRPr="00AD7EA4" w:rsidR="00AD7EA4" w:rsidTr="00AD7EA4" w14:paraId="5C352E22" wp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5DAB6C7B" wp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xmlns:wp14="http://schemas.microsoft.com/office/word/2010/wordml" w:rsidRPr="00AD7EA4" w:rsidR="00AD7EA4" w:rsidTr="00AD7EA4" w14:paraId="737C68BA" wp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54BDE7CE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055" w:type="dxa"/>
          </w:tcPr>
          <w:p w:rsidRPr="00CC2546" w:rsidR="00CC2546" w:rsidP="00CC2546" w:rsidRDefault="00CC2546" w14:paraId="74F972A9" wp14:textId="77777777">
            <w:pPr>
              <w:jc w:val="center"/>
            </w:pPr>
            <w:r w:rsidRPr="00CC2546">
              <w:rPr>
                <w:bCs/>
              </w:rPr>
              <w:t>1.1 – H&amp;C Provision</w:t>
            </w:r>
          </w:p>
          <w:p w:rsidR="00AD7EA4" w:rsidP="00AD7EA4" w:rsidRDefault="00AD7EA4" w14:paraId="02EB378F" wp14:textId="77777777">
            <w:pPr>
              <w:jc w:val="center"/>
            </w:pPr>
          </w:p>
          <w:p w:rsidR="00CC2546" w:rsidP="00AD7EA4" w:rsidRDefault="00CC2546" w14:paraId="6A05A809" wp14:textId="77777777">
            <w:pPr>
              <w:jc w:val="center"/>
            </w:pPr>
          </w:p>
          <w:p w:rsidRPr="003041CB" w:rsidR="00CC2546" w:rsidP="00CC2546" w:rsidRDefault="00CC2546" w14:paraId="648F7DAE" wp14:textId="77777777">
            <w:pPr>
              <w:jc w:val="center"/>
              <w:rPr>
                <w:b/>
              </w:rPr>
            </w:pPr>
            <w:r w:rsidRPr="003041CB">
              <w:rPr>
                <w:b/>
                <w:i/>
                <w:iCs/>
                <w:color w:val="FF0000"/>
              </w:rPr>
              <w:t>Baking Methods</w:t>
            </w:r>
          </w:p>
          <w:p w:rsidRPr="00CC2546" w:rsidR="00CC2546" w:rsidP="00AD7EA4" w:rsidRDefault="00CC2546" w14:paraId="5A39BBE3" wp14:textId="77777777">
            <w:pPr>
              <w:jc w:val="center"/>
            </w:pPr>
          </w:p>
        </w:tc>
        <w:tc>
          <w:tcPr>
            <w:tcW w:w="2055" w:type="dxa"/>
          </w:tcPr>
          <w:p w:rsidRPr="00CC2546" w:rsidR="00CC2546" w:rsidP="00CC2546" w:rsidRDefault="00CC2546" w14:paraId="3BAB832F" wp14:textId="77777777">
            <w:pPr>
              <w:jc w:val="center"/>
            </w:pPr>
            <w:r w:rsidRPr="00CC2546">
              <w:rPr>
                <w:bCs/>
              </w:rPr>
              <w:t>1.2 – How H&amp;C Providers Operate</w:t>
            </w:r>
          </w:p>
          <w:p w:rsidR="00AD7EA4" w:rsidP="00AD7EA4" w:rsidRDefault="00AD7EA4" w14:paraId="41C8F396" wp14:textId="77777777">
            <w:pPr>
              <w:jc w:val="center"/>
            </w:pPr>
          </w:p>
          <w:p w:rsidRPr="00CC2546" w:rsidR="00CC2546" w:rsidP="00AD7EA4" w:rsidRDefault="00CC2546" w14:paraId="77D8CB1B" wp14:textId="77777777">
            <w:pPr>
              <w:jc w:val="center"/>
            </w:pPr>
            <w:r w:rsidRPr="003041CB">
              <w:rPr>
                <w:b/>
                <w:i/>
                <w:iCs/>
                <w:color w:val="FF0000"/>
              </w:rPr>
              <w:t>Sauce Making</w:t>
            </w:r>
          </w:p>
        </w:tc>
        <w:tc>
          <w:tcPr>
            <w:tcW w:w="2057" w:type="dxa"/>
          </w:tcPr>
          <w:p w:rsidRPr="00CC2546" w:rsidR="00CC2546" w:rsidP="00CC2546" w:rsidRDefault="00CC2546" w14:paraId="4E8B92F1" wp14:textId="77777777">
            <w:pPr>
              <w:jc w:val="center"/>
            </w:pPr>
            <w:r w:rsidRPr="00CC2546">
              <w:rPr>
                <w:bCs/>
              </w:rPr>
              <w:t>1.3 – Health &amp; Safety in H&amp;C</w:t>
            </w:r>
          </w:p>
          <w:p w:rsidR="00AD7EA4" w:rsidP="00AD7EA4" w:rsidRDefault="00AD7EA4" w14:paraId="72A3D3EC" wp14:textId="77777777">
            <w:pPr>
              <w:jc w:val="center"/>
            </w:pPr>
          </w:p>
          <w:p w:rsidRPr="003041CB" w:rsidR="00CC2546" w:rsidP="00CC2546" w:rsidRDefault="00CC2546" w14:paraId="4E86A673" wp14:textId="77777777">
            <w:pPr>
              <w:jc w:val="center"/>
              <w:rPr>
                <w:b/>
                <w:color w:val="FF0000"/>
              </w:rPr>
            </w:pPr>
            <w:r w:rsidRPr="003041CB">
              <w:rPr>
                <w:b/>
                <w:i/>
                <w:iCs/>
                <w:color w:val="FF0000"/>
              </w:rPr>
              <w:t>Pastry</w:t>
            </w:r>
            <w:r>
              <w:rPr>
                <w:b/>
                <w:i/>
                <w:iCs/>
                <w:color w:val="FF0000"/>
              </w:rPr>
              <w:t xml:space="preserve"> Making</w:t>
            </w:r>
          </w:p>
          <w:p w:rsidRPr="00CC2546" w:rsidR="00CC2546" w:rsidP="00AD7EA4" w:rsidRDefault="00CC2546" w14:paraId="0D0B940D" wp14:textId="77777777">
            <w:pPr>
              <w:jc w:val="center"/>
            </w:pPr>
          </w:p>
        </w:tc>
        <w:tc>
          <w:tcPr>
            <w:tcW w:w="2057" w:type="dxa"/>
          </w:tcPr>
          <w:p w:rsidRPr="00CC2546" w:rsidR="00CC2546" w:rsidP="00CC2546" w:rsidRDefault="00CC2546" w14:paraId="04BA81A7" wp14:textId="77777777">
            <w:pPr>
              <w:jc w:val="center"/>
            </w:pPr>
            <w:r w:rsidRPr="00CC2546">
              <w:rPr>
                <w:bCs/>
              </w:rPr>
              <w:t>1.4 – Food Safety in H&amp;C</w:t>
            </w:r>
          </w:p>
          <w:p w:rsidR="00AD7EA4" w:rsidP="00AD7EA4" w:rsidRDefault="00AD7EA4" w14:paraId="0E27B00A" wp14:textId="77777777">
            <w:pPr>
              <w:jc w:val="center"/>
            </w:pPr>
          </w:p>
          <w:p w:rsidRPr="003041CB" w:rsidR="00CC2546" w:rsidP="00CC2546" w:rsidRDefault="00CC2546" w14:paraId="4CEE2552" wp14:textId="77777777">
            <w:pPr>
              <w:jc w:val="center"/>
              <w:rPr>
                <w:b/>
                <w:color w:val="FF0000"/>
              </w:rPr>
            </w:pPr>
            <w:r w:rsidRPr="003041CB">
              <w:rPr>
                <w:b/>
                <w:i/>
                <w:iCs/>
                <w:color w:val="FF0000"/>
              </w:rPr>
              <w:t>Bread Making</w:t>
            </w:r>
          </w:p>
          <w:p w:rsidRPr="00CC2546" w:rsidR="00CC2546" w:rsidP="00AD7EA4" w:rsidRDefault="00CC2546" w14:paraId="60061E4C" wp14:textId="77777777">
            <w:pPr>
              <w:jc w:val="center"/>
            </w:pPr>
          </w:p>
        </w:tc>
        <w:tc>
          <w:tcPr>
            <w:tcW w:w="2057" w:type="dxa"/>
          </w:tcPr>
          <w:p w:rsidR="00CC2546" w:rsidP="00CC2546" w:rsidRDefault="00CC2546" w14:paraId="51B4FB71" wp14:textId="77777777">
            <w:pPr>
              <w:jc w:val="center"/>
              <w:rPr>
                <w:bCs/>
              </w:rPr>
            </w:pPr>
            <w:r w:rsidRPr="00CC2546">
              <w:rPr>
                <w:bCs/>
              </w:rPr>
              <w:t>2.1 –</w:t>
            </w:r>
            <w:r>
              <w:rPr>
                <w:bCs/>
              </w:rPr>
              <w:t xml:space="preserve"> </w:t>
            </w:r>
            <w:r w:rsidRPr="00CC2546">
              <w:rPr>
                <w:bCs/>
              </w:rPr>
              <w:t>Importance of Nutrition</w:t>
            </w:r>
          </w:p>
          <w:p w:rsidRPr="00CC2546" w:rsidR="00CC2546" w:rsidP="00CC2546" w:rsidRDefault="00CC2546" w14:paraId="44EAFD9C" wp14:textId="77777777">
            <w:pPr>
              <w:jc w:val="center"/>
            </w:pPr>
          </w:p>
          <w:p w:rsidRPr="00CC2546" w:rsidR="00AD7EA4" w:rsidP="00CC2546" w:rsidRDefault="00CC2546" w14:paraId="69B3647C" wp14:textId="77777777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FF0000"/>
              </w:rPr>
              <w:t>Complex Skills</w:t>
            </w:r>
            <w:r>
              <w:rPr>
                <w:b/>
              </w:rPr>
              <w:t xml:space="preserve"> </w:t>
            </w:r>
            <w:r w:rsidRPr="00CC2546">
              <w:rPr>
                <w:b/>
                <w:i/>
                <w:color w:val="FF0000"/>
              </w:rPr>
              <w:t>&amp; Presentation</w:t>
            </w:r>
          </w:p>
        </w:tc>
        <w:tc>
          <w:tcPr>
            <w:tcW w:w="2057" w:type="dxa"/>
          </w:tcPr>
          <w:p w:rsidRPr="00CC2546" w:rsidR="00CC2546" w:rsidP="00CC2546" w:rsidRDefault="00CC2546" w14:paraId="1B0E63CE" wp14:textId="77777777">
            <w:pPr>
              <w:jc w:val="center"/>
            </w:pPr>
            <w:r w:rsidRPr="00CC2546">
              <w:rPr>
                <w:bCs/>
              </w:rPr>
              <w:t xml:space="preserve">2.1 </w:t>
            </w:r>
            <w:r>
              <w:rPr>
                <w:bCs/>
              </w:rPr>
              <w:t xml:space="preserve">continued </w:t>
            </w:r>
            <w:r w:rsidRPr="00CC2546">
              <w:rPr>
                <w:bCs/>
              </w:rPr>
              <w:t xml:space="preserve">– </w:t>
            </w:r>
            <w:r>
              <w:rPr>
                <w:bCs/>
              </w:rPr>
              <w:t>Special Diets</w:t>
            </w:r>
          </w:p>
          <w:p w:rsidR="00AD7EA4" w:rsidP="00AD7EA4" w:rsidRDefault="00AD7EA4" w14:paraId="4B94D5A5" wp14:textId="77777777">
            <w:pPr>
              <w:jc w:val="center"/>
            </w:pPr>
          </w:p>
          <w:p w:rsidRPr="00A63C83" w:rsidR="00CC2546" w:rsidP="00AD7EA4" w:rsidRDefault="00A63C83" w14:paraId="1D53BB4C" wp14:textId="77777777">
            <w:pPr>
              <w:jc w:val="center"/>
              <w:rPr>
                <w:b/>
                <w:i/>
              </w:rPr>
            </w:pPr>
            <w:r w:rsidRPr="00A63C83">
              <w:rPr>
                <w:b/>
                <w:i/>
                <w:color w:val="FF0000"/>
              </w:rPr>
              <w:t>Restaurant-style Cooking</w:t>
            </w:r>
          </w:p>
        </w:tc>
      </w:tr>
      <w:tr xmlns:wp14="http://schemas.microsoft.com/office/word/2010/wordml" w:rsidRPr="00AD7EA4" w:rsidR="00AD7EA4" w:rsidTr="00CC2546" w14:paraId="470AF033" wp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F9E7248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</w:tcPr>
          <w:p w:rsidRPr="00CC2546" w:rsidR="00CC2546" w:rsidP="00CC2546" w:rsidRDefault="00CC2546" w14:paraId="7BF2751C" wp14:textId="77777777">
            <w:pPr>
              <w:jc w:val="center"/>
            </w:pPr>
            <w:r w:rsidRPr="00CC2546">
              <w:rPr>
                <w:bCs/>
              </w:rPr>
              <w:t>2.2 - Menu Planning</w:t>
            </w:r>
            <w:r w:rsidR="00A63C83">
              <w:rPr>
                <w:bCs/>
              </w:rPr>
              <w:t xml:space="preserve"> &amp; Production</w:t>
            </w:r>
          </w:p>
          <w:p w:rsidR="00AD7EA4" w:rsidP="00AD7EA4" w:rsidRDefault="00AD7EA4" w14:paraId="3DEEC669" wp14:textId="77777777">
            <w:pPr>
              <w:jc w:val="center"/>
              <w:rPr>
                <w:b/>
              </w:rPr>
            </w:pPr>
          </w:p>
          <w:p w:rsidRPr="00A63C83" w:rsidR="00A63C83" w:rsidP="00AD7EA4" w:rsidRDefault="00A63C83" w14:paraId="26190CC9" wp14:textId="77777777">
            <w:pPr>
              <w:jc w:val="center"/>
              <w:rPr>
                <w:b/>
                <w:i/>
              </w:rPr>
            </w:pPr>
            <w:r w:rsidRPr="00A63C83">
              <w:rPr>
                <w:b/>
                <w:i/>
                <w:color w:val="FF0000"/>
              </w:rPr>
              <w:t>Cooking for a consumer</w:t>
            </w:r>
          </w:p>
        </w:tc>
        <w:tc>
          <w:tcPr>
            <w:tcW w:w="2055" w:type="dxa"/>
          </w:tcPr>
          <w:p w:rsidRPr="00AD7EA4" w:rsidR="00AD7EA4" w:rsidP="00AD7EA4" w:rsidRDefault="00CC2546" w14:paraId="348F7910" wp14:textId="77777777">
            <w:pPr>
              <w:jc w:val="center"/>
              <w:rPr>
                <w:b/>
              </w:rPr>
            </w:pPr>
            <w:r>
              <w:rPr>
                <w:b/>
              </w:rPr>
              <w:t>NEA1</w:t>
            </w:r>
          </w:p>
        </w:tc>
        <w:tc>
          <w:tcPr>
            <w:tcW w:w="2057" w:type="dxa"/>
          </w:tcPr>
          <w:p w:rsidRPr="00AD7EA4" w:rsidR="00AD7EA4" w:rsidP="00AD7EA4" w:rsidRDefault="00CC2546" w14:paraId="686C9BEB" wp14:textId="77777777">
            <w:pPr>
              <w:jc w:val="center"/>
              <w:rPr>
                <w:b/>
              </w:rPr>
            </w:pPr>
            <w:r>
              <w:rPr>
                <w:b/>
              </w:rPr>
              <w:t>NEA1</w:t>
            </w:r>
          </w:p>
        </w:tc>
        <w:tc>
          <w:tcPr>
            <w:tcW w:w="2057" w:type="dxa"/>
          </w:tcPr>
          <w:p w:rsidRPr="00AD7EA4" w:rsidR="00AD7EA4" w:rsidP="00AD7EA4" w:rsidRDefault="00CC2546" w14:paraId="1A2FF59E" wp14:textId="77777777">
            <w:pPr>
              <w:jc w:val="center"/>
              <w:rPr>
                <w:b/>
              </w:rPr>
            </w:pPr>
            <w:r>
              <w:rPr>
                <w:b/>
              </w:rPr>
              <w:t>NEA1</w:t>
            </w:r>
          </w:p>
        </w:tc>
        <w:tc>
          <w:tcPr>
            <w:tcW w:w="2057" w:type="dxa"/>
          </w:tcPr>
          <w:p w:rsidR="00AD7EA4" w:rsidP="00AD7EA4" w:rsidRDefault="00CC2546" w14:paraId="4581B796" wp14:textId="77777777">
            <w:pPr>
              <w:jc w:val="center"/>
            </w:pPr>
            <w:r w:rsidRPr="00CC2546">
              <w:t xml:space="preserve">Exam Preparation &amp; Revision </w:t>
            </w:r>
          </w:p>
          <w:p w:rsidR="00CC2546" w:rsidP="00AD7EA4" w:rsidRDefault="00CC2546" w14:paraId="3656B9AB" wp14:textId="77777777">
            <w:pPr>
              <w:jc w:val="center"/>
            </w:pPr>
          </w:p>
          <w:p w:rsidRPr="00CC2546" w:rsidR="00CC2546" w:rsidP="00AD7EA4" w:rsidRDefault="00CC2546" w14:paraId="45FB0818" wp14:textId="77777777">
            <w:pPr>
              <w:jc w:val="center"/>
            </w:pPr>
          </w:p>
        </w:tc>
        <w:tc>
          <w:tcPr>
            <w:tcW w:w="2057" w:type="dxa"/>
            <w:shd w:val="clear" w:color="auto" w:fill="D9D9D9" w:themeFill="background1" w:themeFillShade="D9"/>
          </w:tcPr>
          <w:p w:rsidRPr="00AD7EA4" w:rsidR="00AD7EA4" w:rsidP="00AD7EA4" w:rsidRDefault="00AD7EA4" w14:paraId="049F31CB" wp14:textId="77777777">
            <w:pPr>
              <w:jc w:val="center"/>
              <w:rPr>
                <w:b/>
              </w:rPr>
            </w:pPr>
          </w:p>
        </w:tc>
      </w:tr>
    </w:tbl>
    <w:p xmlns:wp14="http://schemas.microsoft.com/office/word/2010/wordml" w:rsidR="00AD7EA4" w:rsidRDefault="00AD7EA4" w14:paraId="53128261" wp14:textId="77777777"/>
    <w:sectPr w:rsidR="00AD7EA4" w:rsidSect="00AD7EA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D3453" w:rsidP="00AD7EA4" w:rsidRDefault="005D3453" w14:paraId="62486C0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D3453" w:rsidP="00AD7EA4" w:rsidRDefault="005D3453" w14:paraId="4101652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D3453" w:rsidP="00AD7EA4" w:rsidRDefault="005D3453" w14:paraId="4B99056E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D3453" w:rsidP="00AD7EA4" w:rsidRDefault="005D3453" w14:paraId="1299C43A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AD7EA4" w:rsidR="00AD7EA4" w:rsidRDefault="00AD7EA4" w14:paraId="307299E1" wp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D32D62">
      <w:rPr>
        <w:b/>
        <w:sz w:val="28"/>
        <w:szCs w:val="28"/>
      </w:rPr>
      <w:t>Hospitality &amp; Catering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00B34"/>
    <w:multiLevelType w:val="hybridMultilevel"/>
    <w:tmpl w:val="F47E3D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946359"/>
    <w:multiLevelType w:val="hybridMultilevel"/>
    <w:tmpl w:val="36C489DC"/>
    <w:lvl w:ilvl="0" w:tplc="6684656C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4136EA7"/>
    <w:multiLevelType w:val="hybridMultilevel"/>
    <w:tmpl w:val="A32688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87E5687"/>
    <w:multiLevelType w:val="hybridMultilevel"/>
    <w:tmpl w:val="88780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A4"/>
    <w:rsid w:val="00272867"/>
    <w:rsid w:val="003B4E6B"/>
    <w:rsid w:val="003E5549"/>
    <w:rsid w:val="00546495"/>
    <w:rsid w:val="005D3453"/>
    <w:rsid w:val="00810C4A"/>
    <w:rsid w:val="00892F1B"/>
    <w:rsid w:val="008B3421"/>
    <w:rsid w:val="00A63C83"/>
    <w:rsid w:val="00AD7EA4"/>
    <w:rsid w:val="00C826B6"/>
    <w:rsid w:val="00CC2546"/>
    <w:rsid w:val="00D32D62"/>
    <w:rsid w:val="00FF2C15"/>
    <w:rsid w:val="4F378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6358A"/>
  <w15:chartTrackingRefBased/>
  <w15:docId w15:val="{E001FFF7-CB32-477C-B4E3-974252FC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554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4E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5549"/>
    <w:rPr>
      <w:color w:val="0563C1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3E554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nutrition.org.uk/" TargetMode="Externa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yperlink" Target="https://www.foodafactoflife.org.uk/" TargetMode="Externa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8E13CC-DD6B-4A2D-A541-E6F0B9F4D982}"/>
</file>

<file path=customXml/itemProps2.xml><?xml version="1.0" encoding="utf-8"?>
<ds:datastoreItem xmlns:ds="http://schemas.openxmlformats.org/officeDocument/2006/customXml" ds:itemID="{68A56283-3BE3-4048-9CCD-E027C31A1293}"/>
</file>

<file path=customXml/itemProps3.xml><?xml version="1.0" encoding="utf-8"?>
<ds:datastoreItem xmlns:ds="http://schemas.openxmlformats.org/officeDocument/2006/customXml" ds:itemID="{E98A06AE-26FF-49A8-BB84-4C7A040B7EF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Jackson</cp:lastModifiedBy>
  <cp:revision>5</cp:revision>
  <dcterms:created xsi:type="dcterms:W3CDTF">2024-07-17T05:16:00Z</dcterms:created>
  <dcterms:modified xsi:type="dcterms:W3CDTF">2026-06-11T16:10:56Z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