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2252"/>
      </w:tblGrid>
      <w:tr w:rsidR="00AD7EA4" w:rsidTr="007344F0" w14:paraId="1067B92B" w14:textId="77777777">
        <w:tc>
          <w:tcPr>
            <w:tcW w:w="1696" w:type="dxa"/>
          </w:tcPr>
          <w:p w:rsidR="00AD7EA4" w:rsidRDefault="00AD7EA4" w14:paraId="0985A8F3" w14:textId="77777777">
            <w:r>
              <w:t>Lesson time</w:t>
            </w:r>
          </w:p>
        </w:tc>
        <w:tc>
          <w:tcPr>
            <w:tcW w:w="12252" w:type="dxa"/>
          </w:tcPr>
          <w:p w:rsidR="00AD7EA4" w:rsidRDefault="00784CA2" w14:paraId="63D9485B" w14:textId="15D0FC4A">
            <w:r>
              <w:t>GCSE Citizenship s</w:t>
            </w:r>
            <w:r w:rsidR="00C5204B">
              <w:t>tudents are taught</w:t>
            </w:r>
            <w:r>
              <w:t xml:space="preserve"> </w:t>
            </w:r>
            <w:r w:rsidR="00423E95">
              <w:t xml:space="preserve">for </w:t>
            </w:r>
            <w:r w:rsidR="00EE7AD8">
              <w:t>5</w:t>
            </w:r>
            <w:r w:rsidR="00423E95">
              <w:t xml:space="preserve"> </w:t>
            </w:r>
            <w:r w:rsidR="00C5204B">
              <w:t>hour</w:t>
            </w:r>
            <w:r w:rsidR="00423E95">
              <w:t>s</w:t>
            </w:r>
            <w:r w:rsidR="00C5204B">
              <w:t xml:space="preserve"> a </w:t>
            </w:r>
            <w:r w:rsidR="00423E95">
              <w:t>fortnight</w:t>
            </w:r>
            <w:r w:rsidR="00C5204B">
              <w:t xml:space="preserve"> in mixed ability groups</w:t>
            </w:r>
            <w:r>
              <w:t xml:space="preserve"> – C</w:t>
            </w:r>
            <w:r>
              <w:t xml:space="preserve">ore </w:t>
            </w:r>
            <w:proofErr w:type="gramStart"/>
            <w:r>
              <w:t>non GCSE</w:t>
            </w:r>
            <w:proofErr w:type="gramEnd"/>
            <w:r>
              <w:t xml:space="preserve"> Yr10 have 1 lesson a fortnight</w:t>
            </w:r>
          </w:p>
        </w:tc>
      </w:tr>
      <w:tr w:rsidR="00AD7EA4" w:rsidTr="007344F0" w14:paraId="4B340C46" w14:textId="77777777">
        <w:tc>
          <w:tcPr>
            <w:tcW w:w="1696" w:type="dxa"/>
          </w:tcPr>
          <w:p w:rsidR="00AD7EA4" w:rsidRDefault="00AD7EA4" w14:paraId="3CBE9D8C" w14:textId="77777777">
            <w:r>
              <w:t>Homework</w:t>
            </w:r>
          </w:p>
        </w:tc>
        <w:tc>
          <w:tcPr>
            <w:tcW w:w="12252" w:type="dxa"/>
          </w:tcPr>
          <w:p w:rsidR="00AD7EA4" w:rsidRDefault="087DED95" w14:paraId="35F22F3B" w14:textId="77D69A7A">
            <w:r>
              <w:t xml:space="preserve">HW </w:t>
            </w:r>
            <w:r w:rsidR="000D64AF">
              <w:t xml:space="preserve">is </w:t>
            </w:r>
            <w:r>
              <w:t>set</w:t>
            </w:r>
            <w:r w:rsidR="6C3A263F">
              <w:t xml:space="preserve"> </w:t>
            </w:r>
            <w:r w:rsidR="000D64AF">
              <w:t xml:space="preserve">fortnightly </w:t>
            </w:r>
            <w:r w:rsidR="6C3A263F">
              <w:t xml:space="preserve">for </w:t>
            </w:r>
            <w:r w:rsidR="00784CA2">
              <w:t xml:space="preserve">GCSE </w:t>
            </w:r>
            <w:r w:rsidR="6C3A263F">
              <w:t>Citizenship</w:t>
            </w:r>
          </w:p>
        </w:tc>
      </w:tr>
      <w:tr w:rsidR="00AD7EA4" w:rsidTr="007344F0" w14:paraId="47142D05" w14:textId="77777777">
        <w:tc>
          <w:tcPr>
            <w:tcW w:w="1696" w:type="dxa"/>
          </w:tcPr>
          <w:p w:rsidR="00AD7EA4" w:rsidRDefault="00AD7EA4" w14:paraId="5AEEA579" w14:textId="77777777">
            <w:r>
              <w:t>Assessment</w:t>
            </w:r>
          </w:p>
        </w:tc>
        <w:tc>
          <w:tcPr>
            <w:tcW w:w="12252" w:type="dxa"/>
          </w:tcPr>
          <w:p w:rsidR="00AD7EA4" w:rsidRDefault="00784CA2" w14:paraId="737D2E80" w14:textId="592EE613">
            <w:r>
              <w:t>GCSE s</w:t>
            </w:r>
            <w:bookmarkStart w:name="_GoBack" w:id="0"/>
            <w:bookmarkEnd w:id="0"/>
            <w:r w:rsidR="00C5204B">
              <w:t>tudents will take formal Citizenship exam</w:t>
            </w:r>
            <w:r w:rsidR="000D64AF">
              <w:t>s</w:t>
            </w:r>
            <w:r w:rsidR="00C5204B">
              <w:t xml:space="preserve"> in the allotted school exam weeks at KS</w:t>
            </w:r>
            <w:r w:rsidR="000D64AF">
              <w:t>4</w:t>
            </w:r>
            <w:r w:rsidR="00C5204B">
              <w:t>. Formative assessments happen termly</w:t>
            </w:r>
          </w:p>
        </w:tc>
      </w:tr>
      <w:tr w:rsidR="00AD7EA4" w:rsidTr="007344F0" w14:paraId="48098214" w14:textId="77777777">
        <w:tc>
          <w:tcPr>
            <w:tcW w:w="1696" w:type="dxa"/>
          </w:tcPr>
          <w:p w:rsidR="00AD7EA4" w:rsidRDefault="00AD7EA4" w14:paraId="063CCE2A" w14:textId="77777777">
            <w:r>
              <w:t>Useful curriculum links</w:t>
            </w:r>
          </w:p>
        </w:tc>
        <w:tc>
          <w:tcPr>
            <w:tcW w:w="12252" w:type="dxa"/>
          </w:tcPr>
          <w:p w:rsidR="00AD7EA4" w:rsidRDefault="00585EA2" w14:paraId="24D6D21A" w14:textId="77777777">
            <w:hyperlink w:history="1" r:id="rId9">
              <w:r w:rsidRPr="00921A7B" w:rsidR="00C5204B">
                <w:rPr>
                  <w:rStyle w:val="Hyperlink"/>
                </w:rPr>
                <w:t>https://www.thenational.academy</w:t>
              </w:r>
            </w:hyperlink>
          </w:p>
          <w:p w:rsidR="00C5204B" w:rsidRDefault="00585EA2" w14:paraId="4DA4877F" w14:textId="77777777">
            <w:hyperlink w:history="1" r:id="rId10">
              <w:r w:rsidRPr="00921A7B" w:rsidR="00771F0D">
                <w:rPr>
                  <w:rStyle w:val="Hyperlink"/>
                </w:rPr>
                <w:t>https://www.parliament.uk/</w:t>
              </w:r>
            </w:hyperlink>
            <w:r w:rsidR="00771F0D">
              <w:t xml:space="preserve"> </w:t>
            </w:r>
          </w:p>
          <w:p w:rsidR="004E0EFD" w:rsidRDefault="00585EA2" w14:paraId="625718D5" w14:textId="0A9B08AE">
            <w:hyperlink w:history="1" r:id="rId11">
              <w:r w:rsidRPr="0060101A" w:rsidR="004E0EFD">
                <w:rPr>
                  <w:rStyle w:val="Hyperlink"/>
                </w:rPr>
                <w:t>https://www.bankofengland.co.uk/explainers</w:t>
              </w:r>
            </w:hyperlink>
          </w:p>
          <w:p w:rsidR="004E0EFD" w:rsidRDefault="00585EA2" w14:paraId="3E7B43B1" w14:textId="0AB9DDC9">
            <w:hyperlink w:history="1" r:id="rId12">
              <w:r w:rsidRPr="0060101A" w:rsidR="004E0EFD">
                <w:rPr>
                  <w:rStyle w:val="Hyperlink"/>
                </w:rPr>
                <w:t>https://www.ocr.org.uk/qualifications/gcse/citizenship-studies-j270-from-2016/</w:t>
              </w:r>
            </w:hyperlink>
          </w:p>
          <w:p w:rsidR="007344F0" w:rsidRDefault="00585EA2" w14:paraId="59D5EB66" w14:textId="567CB4D7">
            <w:hyperlink w:history="1" r:id="rId13">
              <w:r w:rsidRPr="0060101A" w:rsidR="007344F0">
                <w:rPr>
                  <w:rStyle w:val="Hyperlink"/>
                </w:rPr>
                <w:t>https://www.judiciary.uk/about-the-judiciary/</w:t>
              </w:r>
            </w:hyperlink>
          </w:p>
        </w:tc>
      </w:tr>
    </w:tbl>
    <w:p w:rsidR="00810C4A" w:rsidRDefault="00810C4A" w14:paraId="672A6659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057"/>
        <w:gridCol w:w="2057"/>
      </w:tblGrid>
      <w:tr w:rsidRPr="00AD7EA4" w:rsidR="00AD7EA4" w:rsidTr="03FF1888" w14:paraId="5C352E22" w14:textId="77777777">
        <w:trPr>
          <w:trHeight w:val="267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0A37501D" w14:textId="77777777">
            <w:pPr>
              <w:jc w:val="center"/>
              <w:rPr>
                <w:b/>
              </w:rPr>
            </w:pPr>
          </w:p>
        </w:tc>
        <w:tc>
          <w:tcPr>
            <w:tcW w:w="2055" w:type="dxa"/>
            <w:shd w:val="clear" w:color="auto" w:fill="E7E6E6" w:themeFill="background2"/>
          </w:tcPr>
          <w:p w:rsidRPr="00AD7EA4" w:rsidR="00AD7EA4" w:rsidP="00AD7EA4" w:rsidRDefault="00AD7EA4" w14:paraId="489EC70D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</w:tcPr>
          <w:p w:rsidRPr="00AD7EA4" w:rsidR="00AD7EA4" w:rsidP="00AD7EA4" w:rsidRDefault="00AD7EA4" w14:paraId="2DD8285B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47350805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2E5DE49A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0CB12DEC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6FBBDCA5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w:rsidRPr="00AD7EA4" w:rsidR="00AD7EA4" w:rsidTr="03FF1888" w14:paraId="63516DAF" w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AD7EA4" w:rsidP="03FF1888" w:rsidRDefault="00AD7EA4" w14:paraId="3E6B9C69" w14:textId="590D5449">
            <w:pPr>
              <w:jc w:val="center"/>
              <w:rPr>
                <w:b/>
                <w:bCs/>
                <w:sz w:val="24"/>
                <w:szCs w:val="24"/>
              </w:rPr>
            </w:pPr>
            <w:r w:rsidRPr="03FF1888">
              <w:rPr>
                <w:b/>
                <w:bCs/>
                <w:sz w:val="24"/>
                <w:szCs w:val="24"/>
              </w:rPr>
              <w:t xml:space="preserve">Year </w:t>
            </w:r>
            <w:r w:rsidRPr="03FF1888" w:rsidR="00FD19AE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055" w:type="dxa"/>
          </w:tcPr>
          <w:p w:rsidR="00546FFB" w:rsidP="03FF1888" w:rsidRDefault="00546FFB" w14:paraId="755568FD" w14:textId="3E190286">
            <w:pPr>
              <w:jc w:val="center"/>
              <w:rPr>
                <w:sz w:val="24"/>
                <w:szCs w:val="24"/>
              </w:rPr>
            </w:pPr>
            <w:r w:rsidRPr="03FF1888">
              <w:rPr>
                <w:sz w:val="24"/>
                <w:szCs w:val="24"/>
              </w:rPr>
              <w:t>Rights and Responsibilities</w:t>
            </w:r>
          </w:p>
          <w:p w:rsidRPr="008F4299" w:rsidR="008F4299" w:rsidP="008F4299" w:rsidRDefault="008F4299" w14:paraId="1FBC4343" w14:textId="77777777">
            <w:pPr>
              <w:rPr>
                <w:sz w:val="24"/>
                <w:szCs w:val="24"/>
              </w:rPr>
            </w:pPr>
          </w:p>
          <w:p w:rsidRPr="00546FFB" w:rsidR="00AD7EA4" w:rsidP="03FF1888" w:rsidRDefault="00546FFB" w14:paraId="32AD7154" w14:textId="0F6F5B94">
            <w:pPr>
              <w:jc w:val="center"/>
              <w:rPr>
                <w:sz w:val="24"/>
                <w:szCs w:val="24"/>
              </w:rPr>
            </w:pPr>
            <w:r w:rsidRPr="03FF1888">
              <w:rPr>
                <w:color w:val="FF0000"/>
                <w:sz w:val="24"/>
                <w:szCs w:val="24"/>
              </w:rPr>
              <w:t>The Law</w:t>
            </w:r>
          </w:p>
        </w:tc>
        <w:tc>
          <w:tcPr>
            <w:tcW w:w="2055" w:type="dxa"/>
          </w:tcPr>
          <w:p w:rsidRPr="00EE7AD8" w:rsidR="00AD7EA4" w:rsidP="03FF1888" w:rsidRDefault="00546FFB" w14:paraId="2366A95A" w14:textId="77777777">
            <w:pPr>
              <w:jc w:val="center"/>
              <w:rPr>
                <w:color w:val="FF0000"/>
                <w:sz w:val="24"/>
                <w:szCs w:val="24"/>
              </w:rPr>
            </w:pPr>
            <w:r w:rsidRPr="03FF1888">
              <w:rPr>
                <w:color w:val="FF0000"/>
                <w:sz w:val="24"/>
                <w:szCs w:val="24"/>
              </w:rPr>
              <w:t>The Law</w:t>
            </w:r>
          </w:p>
          <w:p w:rsidR="008F4299" w:rsidP="008F4299" w:rsidRDefault="008F4299" w14:paraId="3BAF9A77" w14:textId="77777777">
            <w:pPr>
              <w:rPr>
                <w:b/>
                <w:bCs/>
                <w:sz w:val="24"/>
                <w:szCs w:val="24"/>
              </w:rPr>
            </w:pPr>
          </w:p>
          <w:p w:rsidRPr="00AD7EA4" w:rsidR="00546FFB" w:rsidP="00FD19AE" w:rsidRDefault="00546FFB" w14:paraId="5DAB6C7B" w14:textId="4B9956F3">
            <w:pPr>
              <w:jc w:val="center"/>
              <w:rPr>
                <w:b/>
                <w:bCs/>
                <w:sz w:val="24"/>
                <w:szCs w:val="24"/>
              </w:rPr>
            </w:pPr>
            <w:r w:rsidRPr="03FF1888">
              <w:rPr>
                <w:color w:val="70AD47" w:themeColor="accent6"/>
                <w:sz w:val="24"/>
                <w:szCs w:val="24"/>
              </w:rPr>
              <w:t>The Legal System</w:t>
            </w:r>
          </w:p>
        </w:tc>
        <w:tc>
          <w:tcPr>
            <w:tcW w:w="2057" w:type="dxa"/>
          </w:tcPr>
          <w:p w:rsidRPr="00EE7AD8" w:rsidR="008F4299" w:rsidP="03FF1888" w:rsidRDefault="00546FFB" w14:paraId="67DE4272" w14:textId="45CEE4A4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3FF1888">
              <w:rPr>
                <w:color w:val="70AD47" w:themeColor="accent6"/>
                <w:sz w:val="24"/>
                <w:szCs w:val="24"/>
              </w:rPr>
              <w:t>The Legal System</w:t>
            </w:r>
          </w:p>
          <w:p w:rsidR="00546FFB" w:rsidP="6F938D99" w:rsidRDefault="00546FFB" w14:paraId="26A41D4F" w14:textId="77777777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Pr="00AD7EA4" w:rsidR="00546FFB" w:rsidP="6F938D99" w:rsidRDefault="00546FFB" w14:paraId="5CDEA8A9" w14:textId="6B57F82D">
            <w:pPr>
              <w:jc w:val="center"/>
              <w:rPr>
                <w:b/>
                <w:bCs/>
                <w:sz w:val="24"/>
                <w:szCs w:val="24"/>
              </w:rPr>
            </w:pPr>
            <w:r w:rsidRPr="03FF1888">
              <w:rPr>
                <w:color w:val="806000" w:themeColor="accent4" w:themeShade="80"/>
                <w:sz w:val="24"/>
                <w:szCs w:val="24"/>
              </w:rPr>
              <w:t>Democracy, elections and voting in the UK</w:t>
            </w:r>
          </w:p>
        </w:tc>
        <w:tc>
          <w:tcPr>
            <w:tcW w:w="2057" w:type="dxa"/>
          </w:tcPr>
          <w:p w:rsidRPr="00EE7AD8" w:rsidR="00AD7EA4" w:rsidP="03FF1888" w:rsidRDefault="00546FFB" w14:paraId="7700D249" w14:textId="54A8001B">
            <w:pPr>
              <w:jc w:val="center"/>
              <w:rPr>
                <w:color w:val="806000" w:themeColor="accent4" w:themeShade="80"/>
                <w:sz w:val="24"/>
                <w:szCs w:val="24"/>
              </w:rPr>
            </w:pPr>
            <w:r w:rsidRPr="03FF1888">
              <w:rPr>
                <w:color w:val="806000" w:themeColor="accent4" w:themeShade="80"/>
                <w:sz w:val="24"/>
                <w:szCs w:val="24"/>
              </w:rPr>
              <w:t>Democracy, elections and voting in the UK</w:t>
            </w:r>
          </w:p>
          <w:p w:rsidR="00546FFB" w:rsidP="008F4299" w:rsidRDefault="00546FFB" w14:paraId="39465BA9" w14:textId="77777777">
            <w:pPr>
              <w:rPr>
                <w:b/>
                <w:bCs/>
                <w:sz w:val="24"/>
                <w:szCs w:val="24"/>
              </w:rPr>
            </w:pPr>
          </w:p>
          <w:p w:rsidRPr="00AD7EA4" w:rsidR="00546FFB" w:rsidP="6F938D99" w:rsidRDefault="00546FFB" w14:paraId="5175864E" w14:textId="622FD284">
            <w:pPr>
              <w:jc w:val="center"/>
              <w:rPr>
                <w:b/>
                <w:bCs/>
                <w:sz w:val="24"/>
                <w:szCs w:val="24"/>
              </w:rPr>
            </w:pPr>
            <w:r w:rsidRPr="03FF1888">
              <w:rPr>
                <w:color w:val="7B7B7B" w:themeColor="accent3" w:themeShade="BF"/>
                <w:sz w:val="24"/>
                <w:szCs w:val="24"/>
              </w:rPr>
              <w:t>National, local, regional and devolved government</w:t>
            </w:r>
          </w:p>
        </w:tc>
        <w:tc>
          <w:tcPr>
            <w:tcW w:w="2057" w:type="dxa"/>
          </w:tcPr>
          <w:p w:rsidRPr="00AD7EA4" w:rsidR="00AD7EA4" w:rsidP="03FF1888" w:rsidRDefault="00546FFB" w14:paraId="078598B4" w14:textId="222C5AC3">
            <w:pPr>
              <w:jc w:val="center"/>
              <w:rPr>
                <w:color w:val="002060"/>
                <w:sz w:val="24"/>
                <w:szCs w:val="24"/>
              </w:rPr>
            </w:pPr>
            <w:r w:rsidRPr="03FF1888">
              <w:rPr>
                <w:color w:val="002060"/>
                <w:sz w:val="24"/>
                <w:szCs w:val="24"/>
              </w:rPr>
              <w:t>The British Constitution</w:t>
            </w:r>
          </w:p>
        </w:tc>
        <w:tc>
          <w:tcPr>
            <w:tcW w:w="2057" w:type="dxa"/>
          </w:tcPr>
          <w:p w:rsidRPr="00EE7AD8" w:rsidR="00AD7EA4" w:rsidP="03FF1888" w:rsidRDefault="00546FFB" w14:paraId="5FFCA032" w14:textId="4C0BD525">
            <w:pPr>
              <w:jc w:val="center"/>
              <w:rPr>
                <w:b/>
                <w:bCs/>
                <w:sz w:val="24"/>
                <w:szCs w:val="24"/>
              </w:rPr>
            </w:pPr>
            <w:r w:rsidRPr="03FF1888">
              <w:rPr>
                <w:color w:val="538135" w:themeColor="accent6" w:themeShade="BF"/>
                <w:sz w:val="24"/>
                <w:szCs w:val="24"/>
                <w:lang w:val="en-US"/>
              </w:rPr>
              <w:t>The Economy, finance and money</w:t>
            </w:r>
          </w:p>
        </w:tc>
      </w:tr>
      <w:tr w:rsidRPr="00AD7EA4" w:rsidR="00AD7EA4" w:rsidTr="03FF1888" w14:paraId="6519AA6C" w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AD7EA4" w:rsidP="03FF1888" w:rsidRDefault="00AD7EA4" w14:paraId="78BAB65D" w14:textId="4B12BF1D">
            <w:pPr>
              <w:jc w:val="center"/>
              <w:rPr>
                <w:b/>
                <w:bCs/>
                <w:sz w:val="24"/>
                <w:szCs w:val="24"/>
              </w:rPr>
            </w:pPr>
            <w:r w:rsidRPr="03FF1888">
              <w:rPr>
                <w:b/>
                <w:bCs/>
                <w:sz w:val="24"/>
                <w:szCs w:val="24"/>
              </w:rPr>
              <w:t xml:space="preserve">Year </w:t>
            </w:r>
            <w:r w:rsidRPr="03FF1888" w:rsidR="00FD19AE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055" w:type="dxa"/>
          </w:tcPr>
          <w:p w:rsidR="00AD7EA4" w:rsidP="03FF1888" w:rsidRDefault="008F4299" w14:paraId="2769B153" w14:textId="77777777">
            <w:pPr>
              <w:jc w:val="center"/>
              <w:rPr>
                <w:sz w:val="24"/>
                <w:szCs w:val="24"/>
              </w:rPr>
            </w:pPr>
            <w:r w:rsidRPr="03FF1888">
              <w:rPr>
                <w:sz w:val="24"/>
                <w:szCs w:val="24"/>
              </w:rPr>
              <w:t>The Role of the media and free press</w:t>
            </w:r>
          </w:p>
          <w:p w:rsidR="008F4299" w:rsidP="6F938D99" w:rsidRDefault="008F4299" w14:paraId="37B71B70" w14:textId="77777777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Pr="00AD7EA4" w:rsidR="008F4299" w:rsidP="6F938D99" w:rsidRDefault="008F4299" w14:paraId="22AF72CF" w14:textId="06A45A9A">
            <w:pPr>
              <w:jc w:val="center"/>
              <w:rPr>
                <w:b/>
                <w:bCs/>
                <w:sz w:val="24"/>
                <w:szCs w:val="24"/>
              </w:rPr>
            </w:pPr>
            <w:r w:rsidRPr="03FF1888">
              <w:rPr>
                <w:color w:val="1F4E79" w:themeColor="accent5" w:themeShade="80"/>
                <w:sz w:val="24"/>
                <w:szCs w:val="24"/>
              </w:rPr>
              <w:t>Citizen Action</w:t>
            </w:r>
          </w:p>
        </w:tc>
        <w:tc>
          <w:tcPr>
            <w:tcW w:w="2055" w:type="dxa"/>
          </w:tcPr>
          <w:p w:rsidRPr="00EE7AD8" w:rsidR="00AD7EA4" w:rsidP="03FF1888" w:rsidRDefault="008F4299" w14:paraId="6660E026" w14:textId="77777777">
            <w:pPr>
              <w:jc w:val="center"/>
              <w:rPr>
                <w:color w:val="1F4E79" w:themeColor="accent5" w:themeShade="80"/>
                <w:sz w:val="24"/>
                <w:szCs w:val="24"/>
              </w:rPr>
            </w:pPr>
            <w:r w:rsidRPr="03FF1888">
              <w:rPr>
                <w:color w:val="1F4E79" w:themeColor="accent5" w:themeShade="80"/>
                <w:sz w:val="24"/>
                <w:szCs w:val="24"/>
              </w:rPr>
              <w:t>Citizen Action</w:t>
            </w:r>
          </w:p>
          <w:p w:rsidR="008F4299" w:rsidP="6F938D99" w:rsidRDefault="008F4299" w14:paraId="3B01F2F2" w14:textId="77777777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Pr="008F4299" w:rsidR="008F4299" w:rsidP="03FF1888" w:rsidRDefault="008F4299" w14:paraId="17CA1473" w14:textId="0C7C55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7" w:type="dxa"/>
          </w:tcPr>
          <w:p w:rsidRPr="00EE7AD8" w:rsidR="008F4299" w:rsidP="03FF1888" w:rsidRDefault="008F4299" w14:paraId="0F1C22B8" w14:textId="456CA976">
            <w:pPr>
              <w:jc w:val="center"/>
              <w:rPr>
                <w:color w:val="9966FF"/>
                <w:sz w:val="24"/>
                <w:szCs w:val="24"/>
              </w:rPr>
            </w:pPr>
            <w:r w:rsidRPr="03FF1888">
              <w:rPr>
                <w:color w:val="9966FF"/>
                <w:sz w:val="24"/>
                <w:szCs w:val="24"/>
              </w:rPr>
              <w:t>Politics beyond the UK</w:t>
            </w:r>
          </w:p>
          <w:p w:rsidRPr="008F4299" w:rsidR="008F4299" w:rsidP="03FF1888" w:rsidRDefault="008F4299" w14:paraId="74ADEBAE" w14:textId="77777777">
            <w:pPr>
              <w:jc w:val="center"/>
              <w:rPr>
                <w:sz w:val="24"/>
                <w:szCs w:val="24"/>
              </w:rPr>
            </w:pPr>
          </w:p>
          <w:p w:rsidRPr="00EE7AD8" w:rsidR="008F4299" w:rsidP="03FF1888" w:rsidRDefault="008F4299" w14:paraId="4A47127D" w14:textId="1C80A604">
            <w:pPr>
              <w:jc w:val="center"/>
              <w:rPr>
                <w:color w:val="FF9900"/>
                <w:sz w:val="24"/>
                <w:szCs w:val="24"/>
              </w:rPr>
            </w:pPr>
            <w:r w:rsidRPr="03FF1888">
              <w:rPr>
                <w:sz w:val="24"/>
                <w:szCs w:val="24"/>
              </w:rPr>
              <w:t xml:space="preserve"> </w:t>
            </w:r>
            <w:r w:rsidRPr="03FF1888">
              <w:rPr>
                <w:color w:val="FF9900"/>
                <w:sz w:val="24"/>
                <w:szCs w:val="24"/>
              </w:rPr>
              <w:t>Identities and diversity in UK society</w:t>
            </w:r>
          </w:p>
        </w:tc>
        <w:tc>
          <w:tcPr>
            <w:tcW w:w="2057" w:type="dxa"/>
          </w:tcPr>
          <w:p w:rsidRPr="00EE7AD8" w:rsidR="008F4299" w:rsidP="03FF1888" w:rsidRDefault="008F4299" w14:paraId="0D61E6A3" w14:textId="7898CAC3">
            <w:pPr>
              <w:jc w:val="center"/>
              <w:rPr>
                <w:color w:val="FF6699"/>
                <w:sz w:val="24"/>
                <w:szCs w:val="24"/>
              </w:rPr>
            </w:pPr>
            <w:r w:rsidRPr="03FF1888">
              <w:rPr>
                <w:color w:val="FF6699"/>
                <w:sz w:val="24"/>
                <w:szCs w:val="24"/>
              </w:rPr>
              <w:t>UK and its relations with wider world</w:t>
            </w:r>
          </w:p>
          <w:p w:rsidR="008F4299" w:rsidP="03FF1888" w:rsidRDefault="008F4299" w14:paraId="037B334E" w14:textId="286BE21F">
            <w:pPr>
              <w:jc w:val="center"/>
              <w:rPr>
                <w:sz w:val="24"/>
                <w:szCs w:val="24"/>
              </w:rPr>
            </w:pPr>
          </w:p>
          <w:p w:rsidRPr="00EE7AD8" w:rsidR="00AD7EA4" w:rsidP="03FF1888" w:rsidRDefault="008F4299" w14:paraId="148EF88B" w14:textId="18A78E9B">
            <w:pPr>
              <w:jc w:val="center"/>
              <w:rPr>
                <w:color w:val="99CC00"/>
                <w:sz w:val="24"/>
                <w:szCs w:val="24"/>
              </w:rPr>
            </w:pPr>
            <w:r w:rsidRPr="03FF1888">
              <w:rPr>
                <w:color w:val="99CC00"/>
                <w:sz w:val="24"/>
                <w:szCs w:val="24"/>
              </w:rPr>
              <w:t>Revision Knowledge Organisers</w:t>
            </w:r>
          </w:p>
        </w:tc>
        <w:tc>
          <w:tcPr>
            <w:tcW w:w="2057" w:type="dxa"/>
          </w:tcPr>
          <w:p w:rsidRPr="00AD7EA4" w:rsidR="00AD7EA4" w:rsidP="6F938D99" w:rsidRDefault="008F4299" w14:paraId="5074EFB5" w14:textId="24BEC66C">
            <w:pPr>
              <w:jc w:val="center"/>
              <w:rPr>
                <w:b/>
                <w:bCs/>
                <w:sz w:val="24"/>
                <w:szCs w:val="24"/>
              </w:rPr>
            </w:pPr>
            <w:r w:rsidRPr="03FF1888">
              <w:rPr>
                <w:color w:val="99CC00"/>
                <w:sz w:val="24"/>
                <w:szCs w:val="24"/>
              </w:rPr>
              <w:t>Revision Activities</w:t>
            </w:r>
          </w:p>
        </w:tc>
        <w:tc>
          <w:tcPr>
            <w:tcW w:w="2057" w:type="dxa"/>
          </w:tcPr>
          <w:p w:rsidRPr="00AD7EA4" w:rsidR="00AD7EA4" w:rsidP="6F938D99" w:rsidRDefault="00AD7EA4" w14:paraId="2108A1E3" w14:textId="6AD0E3C2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AD7EA4" w:rsidP="03FF1888" w:rsidRDefault="00AD7EA4" w14:paraId="02EB378F" w14:textId="07CA7784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126"/>
        <w:gridCol w:w="1984"/>
        <w:gridCol w:w="2127"/>
        <w:gridCol w:w="1984"/>
        <w:gridCol w:w="2179"/>
        <w:gridCol w:w="1993"/>
      </w:tblGrid>
      <w:tr w:rsidR="003D66F3" w:rsidTr="38789495" w14:paraId="7B21A7B0" w14:textId="77777777">
        <w:tc>
          <w:tcPr>
            <w:tcW w:w="1555" w:type="dxa"/>
            <w:shd w:val="clear" w:color="auto" w:fill="D0CECE" w:themeFill="background2" w:themeFillShade="E6"/>
            <w:tcMar/>
          </w:tcPr>
          <w:p w:rsidRPr="003D66F3" w:rsidR="003D66F3" w:rsidP="38789495" w:rsidRDefault="003D66F3" w14:paraId="2EB5CC69" w14:textId="034B3C9B">
            <w:pPr>
              <w:rPr>
                <w:b w:val="1"/>
                <w:bCs w:val="1"/>
                <w:sz w:val="20"/>
                <w:szCs w:val="20"/>
              </w:rPr>
            </w:pPr>
            <w:r w:rsidRPr="38789495" w:rsidR="1A2D38BF">
              <w:rPr>
                <w:b w:val="1"/>
                <w:bCs w:val="1"/>
                <w:sz w:val="20"/>
                <w:szCs w:val="20"/>
              </w:rPr>
              <w:t xml:space="preserve">Core </w:t>
            </w:r>
            <w:r w:rsidRPr="38789495" w:rsidR="1A2D38BF">
              <w:rPr>
                <w:b w:val="1"/>
                <w:bCs w:val="1"/>
                <w:sz w:val="20"/>
                <w:szCs w:val="20"/>
              </w:rPr>
              <w:t>non GCSE CPSHE</w:t>
            </w:r>
            <w:r w:rsidRPr="38789495" w:rsidR="1A2D38BF">
              <w:rPr>
                <w:b w:val="1"/>
                <w:bCs w:val="1"/>
                <w:sz w:val="20"/>
                <w:szCs w:val="20"/>
              </w:rPr>
              <w:t xml:space="preserve"> Yr10</w:t>
            </w:r>
          </w:p>
        </w:tc>
        <w:tc>
          <w:tcPr>
            <w:tcW w:w="2126" w:type="dxa"/>
            <w:tcMar/>
          </w:tcPr>
          <w:p w:rsidR="003D66F3" w:rsidP="38789495" w:rsidRDefault="003D66F3" w14:paraId="0F6FB0F0" w14:textId="2FDFE071">
            <w:pPr>
              <w:rPr>
                <w:sz w:val="20"/>
                <w:szCs w:val="20"/>
              </w:rPr>
            </w:pPr>
            <w:r w:rsidRPr="38789495" w:rsidR="1A2D38BF">
              <w:rPr>
                <w:sz w:val="20"/>
                <w:szCs w:val="20"/>
              </w:rPr>
              <w:t>Relationships (PSHE)</w:t>
            </w:r>
          </w:p>
        </w:tc>
        <w:tc>
          <w:tcPr>
            <w:tcW w:w="1984" w:type="dxa"/>
            <w:tcMar/>
          </w:tcPr>
          <w:p w:rsidR="003D66F3" w:rsidP="38789495" w:rsidRDefault="003D66F3" w14:paraId="4AE3A407" w14:textId="6E607B84">
            <w:pPr>
              <w:rPr>
                <w:sz w:val="20"/>
                <w:szCs w:val="20"/>
              </w:rPr>
            </w:pPr>
            <w:r w:rsidRPr="38789495" w:rsidR="1A2D38BF">
              <w:rPr>
                <w:sz w:val="20"/>
                <w:szCs w:val="20"/>
              </w:rPr>
              <w:t xml:space="preserve">Emotional health and </w:t>
            </w:r>
            <w:r w:rsidRPr="38789495" w:rsidR="1A2D38BF">
              <w:rPr>
                <w:sz w:val="20"/>
                <w:szCs w:val="20"/>
              </w:rPr>
              <w:t>well being</w:t>
            </w:r>
            <w:r w:rsidRPr="38789495" w:rsidR="1A2D38BF">
              <w:rPr>
                <w:sz w:val="20"/>
                <w:szCs w:val="20"/>
              </w:rPr>
              <w:t xml:space="preserve"> (PSHE)</w:t>
            </w:r>
          </w:p>
        </w:tc>
        <w:tc>
          <w:tcPr>
            <w:tcW w:w="2127" w:type="dxa"/>
            <w:tcMar/>
          </w:tcPr>
          <w:p w:rsidR="003D66F3" w:rsidP="38789495" w:rsidRDefault="003D66F3" w14:paraId="1A188D44" w14:textId="43225CE8">
            <w:pPr>
              <w:rPr>
                <w:sz w:val="20"/>
                <w:szCs w:val="20"/>
              </w:rPr>
            </w:pPr>
            <w:r w:rsidRPr="38789495" w:rsidR="1A2D38BF">
              <w:rPr>
                <w:sz w:val="20"/>
                <w:szCs w:val="20"/>
              </w:rPr>
              <w:t>International relationships and power sharing (Cp)</w:t>
            </w:r>
          </w:p>
        </w:tc>
        <w:tc>
          <w:tcPr>
            <w:tcW w:w="1984" w:type="dxa"/>
            <w:tcMar/>
          </w:tcPr>
          <w:p w:rsidR="003D66F3" w:rsidP="38789495" w:rsidRDefault="003D66F3" w14:paraId="3AF032AF" w14:textId="61F8DDE4">
            <w:pPr>
              <w:rPr>
                <w:sz w:val="20"/>
                <w:szCs w:val="20"/>
              </w:rPr>
            </w:pPr>
            <w:r w:rsidRPr="38789495" w:rsidR="1A2D38BF">
              <w:rPr>
                <w:sz w:val="20"/>
                <w:szCs w:val="20"/>
              </w:rPr>
              <w:t>Voting systems (Cp)</w:t>
            </w:r>
          </w:p>
        </w:tc>
        <w:tc>
          <w:tcPr>
            <w:tcW w:w="2179" w:type="dxa"/>
            <w:tcMar/>
          </w:tcPr>
          <w:p w:rsidR="003D66F3" w:rsidP="38789495" w:rsidRDefault="003D66F3" w14:paraId="2BD53A45" w14:textId="1975E3D9">
            <w:pPr>
              <w:rPr>
                <w:sz w:val="20"/>
                <w:szCs w:val="20"/>
              </w:rPr>
            </w:pPr>
            <w:r w:rsidRPr="38789495" w:rsidR="1A2D38BF">
              <w:rPr>
                <w:sz w:val="20"/>
                <w:szCs w:val="20"/>
              </w:rPr>
              <w:t>Healthy living PSHE)</w:t>
            </w:r>
          </w:p>
        </w:tc>
        <w:tc>
          <w:tcPr>
            <w:tcW w:w="1993" w:type="dxa"/>
            <w:tcMar/>
          </w:tcPr>
          <w:p w:rsidR="003D66F3" w:rsidP="38789495" w:rsidRDefault="003D66F3" w14:paraId="2E29229D" w14:textId="2B4303C1">
            <w:pPr>
              <w:rPr>
                <w:sz w:val="20"/>
                <w:szCs w:val="20"/>
              </w:rPr>
            </w:pPr>
            <w:r w:rsidRPr="38789495" w:rsidR="1A2D38BF">
              <w:rPr>
                <w:sz w:val="20"/>
                <w:szCs w:val="20"/>
              </w:rPr>
              <w:t>Risk taking (PSHE)</w:t>
            </w:r>
          </w:p>
        </w:tc>
      </w:tr>
    </w:tbl>
    <w:p w:rsidR="003D66F3" w:rsidP="03FF1888" w:rsidRDefault="003D66F3" w14:paraId="7D57B30E" w14:textId="77777777">
      <w:pPr>
        <w:rPr>
          <w:sz w:val="24"/>
          <w:szCs w:val="24"/>
        </w:rPr>
      </w:pPr>
    </w:p>
    <w:sectPr w:rsidR="003D66F3" w:rsidSect="00AD7EA4">
      <w:headerReference w:type="default" r:id="rId14"/>
      <w:foot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5EA2" w:rsidP="00AD7EA4" w:rsidRDefault="00585EA2" w14:paraId="2D33B3AF" w14:textId="77777777">
      <w:pPr>
        <w:spacing w:after="0" w:line="240" w:lineRule="auto"/>
      </w:pPr>
      <w:r>
        <w:separator/>
      </w:r>
    </w:p>
  </w:endnote>
  <w:endnote w:type="continuationSeparator" w:id="0">
    <w:p w:rsidR="00585EA2" w:rsidP="00AD7EA4" w:rsidRDefault="00585EA2" w14:paraId="76A936A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F938D99" w:rsidTr="6F938D99" w14:paraId="747ACF08" w14:textId="77777777">
      <w:trPr>
        <w:trHeight w:val="300"/>
      </w:trPr>
      <w:tc>
        <w:tcPr>
          <w:tcW w:w="4650" w:type="dxa"/>
        </w:tcPr>
        <w:p w:rsidR="6F938D99" w:rsidP="6F938D99" w:rsidRDefault="6F938D99" w14:paraId="2ADD5582" w14:textId="274A12F4">
          <w:pPr>
            <w:pStyle w:val="Header"/>
            <w:ind w:left="-115"/>
          </w:pPr>
        </w:p>
      </w:tc>
      <w:tc>
        <w:tcPr>
          <w:tcW w:w="4650" w:type="dxa"/>
        </w:tcPr>
        <w:p w:rsidR="6F938D99" w:rsidP="6F938D99" w:rsidRDefault="6F938D99" w14:paraId="0C5F6DFD" w14:textId="0C1920AB">
          <w:pPr>
            <w:pStyle w:val="Header"/>
            <w:jc w:val="center"/>
          </w:pPr>
        </w:p>
      </w:tc>
      <w:tc>
        <w:tcPr>
          <w:tcW w:w="4650" w:type="dxa"/>
        </w:tcPr>
        <w:p w:rsidR="6F938D99" w:rsidP="6F938D99" w:rsidRDefault="6F938D99" w14:paraId="38B7CA6F" w14:textId="59494DC4">
          <w:pPr>
            <w:pStyle w:val="Header"/>
            <w:ind w:right="-115"/>
            <w:jc w:val="right"/>
          </w:pPr>
        </w:p>
      </w:tc>
    </w:tr>
  </w:tbl>
  <w:p w:rsidR="6F938D99" w:rsidP="6F938D99" w:rsidRDefault="6F938D99" w14:paraId="12453373" w14:textId="7F6BAC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5EA2" w:rsidP="00AD7EA4" w:rsidRDefault="00585EA2" w14:paraId="4949D51B" w14:textId="77777777">
      <w:pPr>
        <w:spacing w:after="0" w:line="240" w:lineRule="auto"/>
      </w:pPr>
      <w:r>
        <w:separator/>
      </w:r>
    </w:p>
  </w:footnote>
  <w:footnote w:type="continuationSeparator" w:id="0">
    <w:p w:rsidR="00585EA2" w:rsidP="00AD7EA4" w:rsidRDefault="00585EA2" w14:paraId="68389A3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AD7EA4" w:rsidR="00AD7EA4" w:rsidP="6F938D99" w:rsidRDefault="6F938D99" w14:paraId="5C58F411" w14:textId="69E6C351">
    <w:pPr>
      <w:pStyle w:val="Header"/>
      <w:rPr>
        <w:b/>
        <w:bCs/>
        <w:sz w:val="28"/>
        <w:szCs w:val="28"/>
      </w:rPr>
    </w:pPr>
    <w:r w:rsidRPr="6F938D99">
      <w:rPr>
        <w:b/>
        <w:bCs/>
        <w:sz w:val="28"/>
        <w:szCs w:val="28"/>
      </w:rPr>
      <w:t xml:space="preserve">Key Stage </w:t>
    </w:r>
    <w:r w:rsidR="00423E95">
      <w:rPr>
        <w:b/>
        <w:bCs/>
        <w:sz w:val="28"/>
        <w:szCs w:val="28"/>
      </w:rPr>
      <w:t>4</w:t>
    </w:r>
    <w:r w:rsidRPr="6F938D99">
      <w:rPr>
        <w:b/>
        <w:bCs/>
        <w:sz w:val="28"/>
        <w:szCs w:val="28"/>
      </w:rPr>
      <w:t>: Citizenship</w:t>
    </w:r>
    <w:r w:rsidR="00423E95">
      <w:rPr>
        <w:b/>
        <w:bCs/>
        <w:sz w:val="28"/>
        <w:szCs w:val="28"/>
      </w:rPr>
      <w:t xml:space="preserve"> GCSE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EA4"/>
    <w:rsid w:val="000D64AF"/>
    <w:rsid w:val="003D66F3"/>
    <w:rsid w:val="00423E95"/>
    <w:rsid w:val="004E0EFD"/>
    <w:rsid w:val="00546FFB"/>
    <w:rsid w:val="00547B3F"/>
    <w:rsid w:val="00585EA2"/>
    <w:rsid w:val="005B495B"/>
    <w:rsid w:val="007344F0"/>
    <w:rsid w:val="00771F0D"/>
    <w:rsid w:val="00784CA2"/>
    <w:rsid w:val="007B56B9"/>
    <w:rsid w:val="00810C4A"/>
    <w:rsid w:val="008F4299"/>
    <w:rsid w:val="00AD7EA4"/>
    <w:rsid w:val="00C5204B"/>
    <w:rsid w:val="00D445FF"/>
    <w:rsid w:val="00E30E68"/>
    <w:rsid w:val="00EE7AD8"/>
    <w:rsid w:val="00FD19AE"/>
    <w:rsid w:val="03108370"/>
    <w:rsid w:val="03FF1888"/>
    <w:rsid w:val="0865D765"/>
    <w:rsid w:val="087DED95"/>
    <w:rsid w:val="1938E3FC"/>
    <w:rsid w:val="1A2D38BF"/>
    <w:rsid w:val="3491E684"/>
    <w:rsid w:val="38789495"/>
    <w:rsid w:val="4001412D"/>
    <w:rsid w:val="444FFDF9"/>
    <w:rsid w:val="46C5233B"/>
    <w:rsid w:val="4D82C996"/>
    <w:rsid w:val="4E261B95"/>
    <w:rsid w:val="51397FC8"/>
    <w:rsid w:val="60E31BCD"/>
    <w:rsid w:val="667D49B4"/>
    <w:rsid w:val="6A968D11"/>
    <w:rsid w:val="6C3A263F"/>
    <w:rsid w:val="6F938D99"/>
    <w:rsid w:val="764B153D"/>
    <w:rsid w:val="7D768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69933"/>
  <w15:chartTrackingRefBased/>
  <w15:docId w15:val="{E001FFF7-CB32-477C-B4E3-974252FC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C520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0E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yperlink" Target="https://www.judiciary.uk/about-the-judiciary/" TargetMode="Externa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hyperlink" Target="https://www.ocr.org.uk/qualifications/gcse/citizenship-studies-j270-from-2016/" TargetMode="Externa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www.bankofengland.co.uk/explainers" TargetMode="External" Id="rId11" /><Relationship Type="http://schemas.openxmlformats.org/officeDocument/2006/relationships/settings" Target="settings.xml" Id="rId5" /><Relationship Type="http://schemas.openxmlformats.org/officeDocument/2006/relationships/footer" Target="footer1.xml" Id="rId15" /><Relationship Type="http://schemas.openxmlformats.org/officeDocument/2006/relationships/hyperlink" Target="https://www.parliament.uk/" TargetMode="External" Id="rId10" /><Relationship Type="http://schemas.openxmlformats.org/officeDocument/2006/relationships/styles" Target="styles.xml" Id="rId4" /><Relationship Type="http://schemas.openxmlformats.org/officeDocument/2006/relationships/hyperlink" Target="https://www.thenational.academy" TargetMode="External" Id="rId9" /><Relationship Type="http://schemas.openxmlformats.org/officeDocument/2006/relationships/header" Target="header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01A15FF-53B1-4E7C-95F0-03E5F3B52E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0AA8AE-1F5D-4F31-A4F0-6AF802EF7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87070b-99dc-49cd-adee-92dcb58fe4ce"/>
    <ds:schemaRef ds:uri="67aed15f-f893-4841-ae7d-4c88e237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62E586-153E-4310-87CC-983B86A3C275}">
  <ds:schemaRefs>
    <ds:schemaRef ds:uri="http://schemas.microsoft.com/office/2006/metadata/properties"/>
    <ds:schemaRef ds:uri="http://schemas.microsoft.com/office/infopath/2007/PartnerControls"/>
    <ds:schemaRef ds:uri="67aed15f-f893-4841-ae7d-4c88e237e17e"/>
    <ds:schemaRef ds:uri="e987070b-99dc-49cd-adee-92dcb58fe4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Thomas Keble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Patrick</dc:creator>
  <keywords/>
  <dc:description/>
  <lastModifiedBy>J Haynes</lastModifiedBy>
  <revision>7</revision>
  <dcterms:created xsi:type="dcterms:W3CDTF">2024-07-19T08:55:00.0000000Z</dcterms:created>
  <dcterms:modified xsi:type="dcterms:W3CDTF">2026-06-15T12:34:32.5929676Z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